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7D" w:rsidRPr="00304090" w:rsidRDefault="00741E8F" w:rsidP="00CE4A2E">
      <w:pPr>
        <w:jc w:val="center"/>
        <w:rPr>
          <w:rFonts w:ascii="微软雅黑" w:eastAsia="微软雅黑" w:hAnsi="微软雅黑"/>
          <w:b/>
          <w:color w:val="0066CC"/>
          <w:sz w:val="30"/>
          <w:szCs w:val="30"/>
        </w:rPr>
      </w:pPr>
      <w:r w:rsidRPr="00741E8F">
        <w:rPr>
          <w:rFonts w:ascii="微软雅黑" w:eastAsia="微软雅黑" w:hAnsi="微软雅黑" w:hint="eastAsia"/>
          <w:b/>
          <w:color w:val="0066CC"/>
          <w:sz w:val="30"/>
          <w:szCs w:val="30"/>
        </w:rPr>
        <w:t>2015年度</w:t>
      </w:r>
      <w:r w:rsidR="00CE4A2E" w:rsidRPr="00CE4A2E">
        <w:rPr>
          <w:rFonts w:ascii="微软雅黑" w:eastAsia="微软雅黑" w:hAnsi="微软雅黑" w:hint="eastAsia"/>
          <w:b/>
          <w:color w:val="0066CC"/>
          <w:sz w:val="30"/>
          <w:szCs w:val="30"/>
        </w:rPr>
        <w:t>上海市青年科技英才扬帆计划</w:t>
      </w:r>
      <w:r w:rsidRPr="00741E8F">
        <w:rPr>
          <w:rFonts w:ascii="微软雅黑" w:eastAsia="微软雅黑" w:hAnsi="微软雅黑" w:hint="eastAsia"/>
          <w:b/>
          <w:color w:val="0066CC"/>
          <w:sz w:val="30"/>
          <w:szCs w:val="30"/>
        </w:rPr>
        <w:t>项目</w:t>
      </w:r>
      <w:r w:rsidR="00EE3E20">
        <w:rPr>
          <w:rFonts w:ascii="微软雅黑" w:eastAsia="微软雅黑" w:hAnsi="微软雅黑" w:hint="eastAsia"/>
          <w:b/>
          <w:color w:val="0066CC"/>
          <w:sz w:val="30"/>
          <w:szCs w:val="30"/>
        </w:rPr>
        <w:t>指南</w:t>
      </w:r>
    </w:p>
    <w:p w:rsidR="007C746C" w:rsidRDefault="007C746C" w:rsidP="00CE4A2E">
      <w:pPr>
        <w:pStyle w:val="a8"/>
        <w:spacing w:before="0" w:beforeAutospacing="0" w:after="0" w:afterAutospacing="0"/>
        <w:jc w:val="center"/>
      </w:pP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为帮助崭露头角的优秀青年科技人才加快成长，向其独立开展科研工作、发展创新思想提供起步资金，为上海实施创新驱动发展战略奠定更好人才基础，根据市财政预算制的要求，市科委启动2015年</w:t>
      </w:r>
      <w:r w:rsidR="006E2ADF">
        <w:rPr>
          <w:rFonts w:ascii="微软雅黑" w:eastAsia="微软雅黑" w:hAnsi="微软雅黑"/>
        </w:rPr>
        <w:t>度</w:t>
      </w:r>
      <w:r w:rsidRPr="00CE4A2E">
        <w:rPr>
          <w:rFonts w:ascii="微软雅黑" w:eastAsia="微软雅黑" w:hAnsi="微软雅黑"/>
        </w:rPr>
        <w:t>上海市青年科技英才扬帆计划（简称“扬帆计划”），现将有关事项通知如下：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一、指导思想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扬帆计划鼓励创新、宽容失败，特别鼓励原始创新和大</w:t>
      </w:r>
      <w:bookmarkStart w:id="0" w:name="_GoBack"/>
      <w:bookmarkEnd w:id="0"/>
      <w:r w:rsidRPr="00CE4A2E">
        <w:rPr>
          <w:rFonts w:ascii="微软雅黑" w:eastAsia="微软雅黑" w:hAnsi="微软雅黑"/>
        </w:rPr>
        <w:t>胆探索，鼓励发展新兴学科、边缘学科和交叉学科，期望推动新思想萌芽的生长和新领域科研的诞生。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二、申报条件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扬帆计划主要面向在沪高校和科研院所等单位在岗科研人员，要求申报者截至2015年1月1日未满32周岁（1983年1月1日以后出生），具有硕士（含）以上学位，未有省部级（含）以上项目主持经历，与所在单位签订的合同年限能够覆盖项目执行期。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三、资助数量及额度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计划资助项目150个，每个项目资助经费10万元。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四、项目周期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项目执行年限为3年，起止时间为2015年4月1日至2018年3月31日。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五、申报要求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为提高申报项目质量，2015年度扬帆计划实行单位遴选、择优申报。各单位择优推荐的数量另行通知，2014年9月10日前未收到通知的单位限报2项。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proofErr w:type="gramStart"/>
      <w:r w:rsidRPr="00CE4A2E">
        <w:rPr>
          <w:rFonts w:ascii="微软雅黑" w:eastAsia="微软雅黑" w:hAnsi="微软雅黑"/>
        </w:rPr>
        <w:t>获单位</w:t>
      </w:r>
      <w:proofErr w:type="gramEnd"/>
      <w:r w:rsidRPr="00CE4A2E">
        <w:rPr>
          <w:rFonts w:ascii="微软雅黑" w:eastAsia="微软雅黑" w:hAnsi="微软雅黑"/>
        </w:rPr>
        <w:t>推荐的申请者在“上海科技”网（</w:t>
      </w:r>
      <w:r w:rsidRPr="00CE4A2E">
        <w:rPr>
          <w:rFonts w:ascii="微软雅黑" w:eastAsia="微软雅黑" w:hAnsi="微软雅黑"/>
        </w:rPr>
        <w:fldChar w:fldCharType="begin"/>
      </w:r>
      <w:r w:rsidRPr="00CE4A2E">
        <w:rPr>
          <w:rFonts w:ascii="微软雅黑" w:eastAsia="微软雅黑" w:hAnsi="微软雅黑"/>
        </w:rPr>
        <w:instrText xml:space="preserve"> HYPERLINK "http://www.stcsm.gov.cn" \t "_blank" </w:instrText>
      </w:r>
      <w:r w:rsidRPr="00CE4A2E">
        <w:rPr>
          <w:rFonts w:ascii="微软雅黑" w:eastAsia="微软雅黑" w:hAnsi="微软雅黑"/>
        </w:rPr>
        <w:fldChar w:fldCharType="separate"/>
      </w:r>
      <w:proofErr w:type="spellStart"/>
      <w:r w:rsidRPr="00CE4A2E">
        <w:rPr>
          <w:rStyle w:val="a5"/>
          <w:rFonts w:ascii="微软雅黑" w:eastAsia="微软雅黑" w:hAnsi="微软雅黑"/>
        </w:rPr>
        <w:t>www.stcsm.gov.cn</w:t>
      </w:r>
      <w:proofErr w:type="spellEnd"/>
      <w:r w:rsidRPr="00CE4A2E">
        <w:rPr>
          <w:rFonts w:ascii="微软雅黑" w:eastAsia="微软雅黑" w:hAnsi="微软雅黑"/>
        </w:rPr>
        <w:fldChar w:fldCharType="end"/>
      </w:r>
      <w:r w:rsidRPr="00CE4A2E">
        <w:rPr>
          <w:rFonts w:ascii="微软雅黑" w:eastAsia="微软雅黑" w:hAnsi="微软雅黑"/>
        </w:rPr>
        <w:t>）上填写</w:t>
      </w:r>
      <w:hyperlink r:id="rId8" w:tgtFrame="_blank" w:history="1">
        <w:r w:rsidRPr="00CE4A2E">
          <w:rPr>
            <w:rStyle w:val="a5"/>
            <w:rFonts w:ascii="微软雅黑" w:eastAsia="微软雅黑" w:hAnsi="微软雅黑"/>
          </w:rPr>
          <w:t>《上海市扬帆计划申请书》</w:t>
        </w:r>
      </w:hyperlink>
      <w:r w:rsidRPr="00CE4A2E">
        <w:rPr>
          <w:rFonts w:ascii="微软雅黑" w:eastAsia="微软雅黑" w:hAnsi="微软雅黑"/>
        </w:rPr>
        <w:t xml:space="preserve"> ，在线提交后打印一式三份，交所在单位。网上填报时间为2014年9</w:t>
      </w:r>
      <w:r w:rsidRPr="00CE4A2E">
        <w:rPr>
          <w:rFonts w:ascii="微软雅黑" w:eastAsia="微软雅黑" w:hAnsi="微软雅黑"/>
        </w:rPr>
        <w:lastRenderedPageBreak/>
        <w:t>月1日9:00～9月29日17:00。书面材料以A4纸双面打印，不采用胶圈、文件夹等带有</w:t>
      </w:r>
      <w:proofErr w:type="gramStart"/>
      <w:r w:rsidRPr="00CE4A2E">
        <w:rPr>
          <w:rFonts w:ascii="微软雅黑" w:eastAsia="微软雅黑" w:hAnsi="微软雅黑"/>
        </w:rPr>
        <w:t>突出棱边的</w:t>
      </w:r>
      <w:proofErr w:type="gramEnd"/>
      <w:r w:rsidRPr="00CE4A2E">
        <w:rPr>
          <w:rFonts w:ascii="微软雅黑" w:eastAsia="微软雅黑" w:hAnsi="微软雅黑"/>
        </w:rPr>
        <w:t>装订方式，不用特殊纸张做封面。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各单位汇总本单位申请书后，签署推荐意见，统一报送市科委，并提交加盖公章的“上海市扬帆计划项目申请汇总表”（见附件）2份。书面材料受理时间为2014年9月29日、30日9:00～16:30。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六、联系方式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1、项目联系人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联系人：刘育太、何晓君、杨延峰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联系电话：63875151转693、665，23112556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2、书面资料送达地址和联系人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上海市钦州路100号（上海市科技创业中心）1号楼1楼大厅</w:t>
      </w:r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联系人：刘育太、何晓君、</w:t>
      </w:r>
      <w:proofErr w:type="gramStart"/>
      <w:r w:rsidRPr="00CE4A2E">
        <w:rPr>
          <w:rFonts w:ascii="微软雅黑" w:eastAsia="微软雅黑" w:hAnsi="微软雅黑"/>
        </w:rPr>
        <w:t>曹飞宇</w:t>
      </w:r>
      <w:proofErr w:type="gramEnd"/>
    </w:p>
    <w:p w:rsidR="00CE4A2E" w:rsidRPr="00CE4A2E" w:rsidRDefault="00CE4A2E" w:rsidP="00CE4A2E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CE4A2E">
        <w:rPr>
          <w:rFonts w:ascii="微软雅黑" w:eastAsia="微软雅黑" w:hAnsi="微软雅黑"/>
        </w:rPr>
        <w:t>联系电话：33637937</w:t>
      </w:r>
    </w:p>
    <w:p w:rsidR="00A7238B" w:rsidRPr="001518B6" w:rsidRDefault="00A7238B" w:rsidP="005A45D9">
      <w:pPr>
        <w:pStyle w:val="a8"/>
        <w:spacing w:before="0" w:beforeAutospacing="0" w:after="0" w:afterAutospacing="0"/>
        <w:jc w:val="both"/>
        <w:rPr>
          <w:rFonts w:ascii="微软雅黑" w:eastAsia="微软雅黑" w:hAnsi="微软雅黑"/>
          <w:b/>
        </w:rPr>
      </w:pPr>
    </w:p>
    <w:sectPr w:rsidR="00A7238B" w:rsidRPr="001518B6" w:rsidSect="00E16C2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4E" w:rsidRDefault="009B3C4E" w:rsidP="00A7238B">
      <w:r>
        <w:separator/>
      </w:r>
    </w:p>
  </w:endnote>
  <w:endnote w:type="continuationSeparator" w:id="0">
    <w:p w:rsidR="009B3C4E" w:rsidRDefault="009B3C4E" w:rsidP="00A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4E" w:rsidRDefault="009B3C4E" w:rsidP="00A7238B">
      <w:r>
        <w:separator/>
      </w:r>
    </w:p>
  </w:footnote>
  <w:footnote w:type="continuationSeparator" w:id="0">
    <w:p w:rsidR="009B3C4E" w:rsidRDefault="009B3C4E" w:rsidP="00A7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0FB1"/>
    <w:multiLevelType w:val="hybridMultilevel"/>
    <w:tmpl w:val="777A1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667DA"/>
    <w:multiLevelType w:val="hybridMultilevel"/>
    <w:tmpl w:val="5A3AEA5C"/>
    <w:lvl w:ilvl="0" w:tplc="DC16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8B"/>
    <w:rsid w:val="00024324"/>
    <w:rsid w:val="0007617D"/>
    <w:rsid w:val="001333A1"/>
    <w:rsid w:val="001518B6"/>
    <w:rsid w:val="00184814"/>
    <w:rsid w:val="002030CD"/>
    <w:rsid w:val="00260423"/>
    <w:rsid w:val="00296385"/>
    <w:rsid w:val="00304090"/>
    <w:rsid w:val="003B6D91"/>
    <w:rsid w:val="00496F92"/>
    <w:rsid w:val="004C57DC"/>
    <w:rsid w:val="004E030B"/>
    <w:rsid w:val="005063D5"/>
    <w:rsid w:val="0051200B"/>
    <w:rsid w:val="00570AD3"/>
    <w:rsid w:val="005A45D9"/>
    <w:rsid w:val="005F0AF9"/>
    <w:rsid w:val="0063570B"/>
    <w:rsid w:val="006A37F3"/>
    <w:rsid w:val="006E2ADF"/>
    <w:rsid w:val="007339F5"/>
    <w:rsid w:val="00741E8F"/>
    <w:rsid w:val="00760FBF"/>
    <w:rsid w:val="00761C66"/>
    <w:rsid w:val="007740D0"/>
    <w:rsid w:val="007B75EC"/>
    <w:rsid w:val="007C746C"/>
    <w:rsid w:val="007F1620"/>
    <w:rsid w:val="00863455"/>
    <w:rsid w:val="00883656"/>
    <w:rsid w:val="008E5A5D"/>
    <w:rsid w:val="008F3E9E"/>
    <w:rsid w:val="0091597C"/>
    <w:rsid w:val="009469B7"/>
    <w:rsid w:val="00965211"/>
    <w:rsid w:val="009A070C"/>
    <w:rsid w:val="009B3C4E"/>
    <w:rsid w:val="00A7238B"/>
    <w:rsid w:val="00AA77C5"/>
    <w:rsid w:val="00AD6E53"/>
    <w:rsid w:val="00AE627D"/>
    <w:rsid w:val="00B02C22"/>
    <w:rsid w:val="00B3095C"/>
    <w:rsid w:val="00B45E27"/>
    <w:rsid w:val="00BA4CC8"/>
    <w:rsid w:val="00BB5D8F"/>
    <w:rsid w:val="00BD0214"/>
    <w:rsid w:val="00C233B7"/>
    <w:rsid w:val="00C30E92"/>
    <w:rsid w:val="00CE4A2E"/>
    <w:rsid w:val="00CF650E"/>
    <w:rsid w:val="00D15BBB"/>
    <w:rsid w:val="00D36F1D"/>
    <w:rsid w:val="00D44FB7"/>
    <w:rsid w:val="00D86336"/>
    <w:rsid w:val="00DE24FA"/>
    <w:rsid w:val="00E16C2F"/>
    <w:rsid w:val="00EE3E20"/>
    <w:rsid w:val="00EF79C0"/>
    <w:rsid w:val="00F2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stcsm.gov.cn/CMSstcsm/201409/20140901094602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tangxiao</cp:lastModifiedBy>
  <cp:revision>17</cp:revision>
  <dcterms:created xsi:type="dcterms:W3CDTF">2014-05-08T04:58:00Z</dcterms:created>
  <dcterms:modified xsi:type="dcterms:W3CDTF">2014-09-04T00:49:00Z</dcterms:modified>
</cp:coreProperties>
</file>