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4F4028" w:rsidP="005A45D9">
      <w:pPr>
        <w:jc w:val="center"/>
        <w:rPr>
          <w:rFonts w:ascii="微软雅黑" w:eastAsia="微软雅黑" w:hAnsi="微软雅黑"/>
          <w:b/>
          <w:color w:val="0066CC"/>
          <w:sz w:val="30"/>
          <w:szCs w:val="30"/>
        </w:rPr>
      </w:pPr>
      <w:r w:rsidRPr="004F4028">
        <w:rPr>
          <w:rFonts w:ascii="微软雅黑" w:eastAsia="微软雅黑" w:hAnsi="微软雅黑" w:hint="eastAsia"/>
          <w:b/>
          <w:color w:val="0066CC"/>
          <w:sz w:val="30"/>
          <w:szCs w:val="30"/>
        </w:rPr>
        <w:t>上海市软科学研究计划“建设具有全球影响力的科技创新中心”专题研究项目指南</w:t>
      </w:r>
    </w:p>
    <w:p w:rsidR="007C746C" w:rsidRDefault="007C746C" w:rsidP="005A45D9">
      <w:pPr>
        <w:pStyle w:val="a8"/>
        <w:spacing w:before="0" w:beforeAutospacing="0" w:after="0" w:afterAutospacing="0"/>
        <w:jc w:val="center"/>
      </w:pP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为广泛凝聚社会各界智慧，为上海建设具有全球影响力的科技创新中心提供研究支撑和决策支持，现发布《上海市软科学研究计划“建设具有全球影响力的科技创新中心”专题研究项目指南》（以下简称《指南》）。</w:t>
      </w:r>
      <w:bookmarkStart w:id="0" w:name="_GoBack"/>
      <w:bookmarkEnd w:id="0"/>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《指南》安排10项专题，申报题目不得调整（可以增加副标题）。项目研究周期为3个月（2014年9月-11月）。项目资助强度为8万元/项，每位申请者限报1项。</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项目申请采用网上申报与书面申报相结合的方式，申请者在“上海科技”网站-B01科研计划项目可行性方案</w:t>
      </w:r>
      <w:hyperlink r:id="rId8" w:tgtFrame="_blank" w:history="1">
        <w:r w:rsidRPr="004F4028">
          <w:rPr>
            <w:rStyle w:val="a5"/>
            <w:rFonts w:ascii="微软雅黑" w:eastAsia="微软雅黑" w:hAnsi="微软雅黑"/>
          </w:rPr>
          <w:t>“在线受理”</w:t>
        </w:r>
      </w:hyperlink>
      <w:r w:rsidRPr="004F4028">
        <w:rPr>
          <w:rFonts w:ascii="微软雅黑" w:eastAsia="微软雅黑" w:hAnsi="微软雅黑"/>
        </w:rPr>
        <w:t>中填写</w:t>
      </w:r>
      <w:hyperlink r:id="rId9" w:tgtFrame="_blank" w:history="1">
        <w:r w:rsidRPr="004F4028">
          <w:rPr>
            <w:rStyle w:val="a5"/>
            <w:rFonts w:ascii="微软雅黑" w:eastAsia="微软雅黑" w:hAnsi="微软雅黑"/>
          </w:rPr>
          <w:t>《上海市软科学研究计划项目申请书》</w:t>
        </w:r>
      </w:hyperlink>
      <w:r w:rsidRPr="004F4028">
        <w:rPr>
          <w:rFonts w:ascii="微软雅黑" w:eastAsia="微软雅黑" w:hAnsi="微软雅黑"/>
        </w:rPr>
        <w:t xml:space="preserve"> ，并在提交完成后在线打印书面申请材料。报送市科委的书面材料一式一份（</w:t>
      </w:r>
      <w:proofErr w:type="gramStart"/>
      <w:r w:rsidRPr="004F4028">
        <w:rPr>
          <w:rFonts w:ascii="微软雅黑" w:eastAsia="微软雅黑" w:hAnsi="微软雅黑"/>
        </w:rPr>
        <w:t>须盖单位</w:t>
      </w:r>
      <w:proofErr w:type="gramEnd"/>
      <w:r w:rsidRPr="004F4028">
        <w:rPr>
          <w:rFonts w:ascii="微软雅黑" w:eastAsia="微软雅黑" w:hAnsi="微软雅黑"/>
        </w:rPr>
        <w:t>公章），所有书面材料请采用A4纸双面印刷，普通纸质材料作为封面，不采用胶圈、文件夹等带有</w:t>
      </w:r>
      <w:proofErr w:type="gramStart"/>
      <w:r w:rsidRPr="004F4028">
        <w:rPr>
          <w:rFonts w:ascii="微软雅黑" w:eastAsia="微软雅黑" w:hAnsi="微软雅黑"/>
        </w:rPr>
        <w:t>突出棱边的</w:t>
      </w:r>
      <w:proofErr w:type="gramEnd"/>
      <w:r w:rsidRPr="004F4028">
        <w:rPr>
          <w:rFonts w:ascii="微软雅黑" w:eastAsia="微软雅黑" w:hAnsi="微软雅黑"/>
        </w:rPr>
        <w:t>装订方式。</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本指南项目申请网上填报起始日期为2014年8月15日，截止日期为2014年8月25日下午4:30。书面材料集中受理时间为2014年8月25-26日，每个工作日上午9:00～下午4:30。</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联系方式：</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申报联系人：汤天波、张虹、仲东亭</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电话：64311988-471、456，23119307</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传真：64315005</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书面材料送达地址：</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上海市钦州路100号1号楼上海市科委办事大厅</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联系人：</w:t>
      </w:r>
      <w:proofErr w:type="gramStart"/>
      <w:r w:rsidRPr="004F4028">
        <w:rPr>
          <w:rFonts w:ascii="微软雅黑" w:eastAsia="微软雅黑" w:hAnsi="微软雅黑"/>
        </w:rPr>
        <w:t>曹飞宇</w:t>
      </w:r>
      <w:proofErr w:type="gramEnd"/>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lastRenderedPageBreak/>
        <w:t>联系电话：33637937</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注：办事大厅不接受以邮寄或快递方式送达的书面材料。</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特此通知。</w:t>
      </w:r>
    </w:p>
    <w:p w:rsidR="004F4028" w:rsidRDefault="004F4028" w:rsidP="004F4028">
      <w:pPr>
        <w:pStyle w:val="a8"/>
        <w:spacing w:before="0" w:beforeAutospacing="0" w:after="0" w:afterAutospacing="0"/>
        <w:ind w:firstLine="480"/>
        <w:jc w:val="both"/>
        <w:rPr>
          <w:rFonts w:ascii="微软雅黑" w:eastAsia="微软雅黑" w:hAnsi="微软雅黑" w:hint="eastAsia"/>
        </w:rPr>
      </w:pPr>
    </w:p>
    <w:p w:rsidR="004F4028" w:rsidRDefault="004F4028" w:rsidP="004F4028">
      <w:pPr>
        <w:pStyle w:val="a8"/>
        <w:spacing w:before="0" w:beforeAutospacing="0" w:after="0" w:afterAutospacing="0"/>
        <w:jc w:val="both"/>
        <w:rPr>
          <w:rFonts w:ascii="微软雅黑" w:eastAsia="微软雅黑" w:hAnsi="微软雅黑" w:hint="eastAsia"/>
          <w:b/>
          <w:bCs/>
        </w:rPr>
      </w:pPr>
      <w:r w:rsidRPr="004F4028">
        <w:rPr>
          <w:rFonts w:ascii="微软雅黑" w:eastAsia="微软雅黑" w:hAnsi="微软雅黑"/>
          <w:b/>
          <w:bCs/>
        </w:rPr>
        <w:t>上海市软科学研究计划“建设具有全球影响力的科技创新中心”专题研究项目指南</w:t>
      </w:r>
    </w:p>
    <w:p w:rsidR="004F4028" w:rsidRDefault="004F4028" w:rsidP="004F4028">
      <w:pPr>
        <w:pStyle w:val="a8"/>
        <w:spacing w:before="0" w:beforeAutospacing="0" w:after="0" w:afterAutospacing="0"/>
        <w:jc w:val="both"/>
        <w:rPr>
          <w:rFonts w:ascii="微软雅黑" w:eastAsia="微软雅黑" w:hAnsi="微软雅黑" w:hint="eastAsia"/>
        </w:rPr>
      </w:pPr>
      <w:r w:rsidRPr="004F4028">
        <w:rPr>
          <w:rFonts w:ascii="微软雅黑" w:eastAsia="微软雅黑" w:hAnsi="微软雅黑"/>
        </w:rPr>
        <w:t xml:space="preserve">　　1、上海建设具有全球影响力的科技创新中心内涵与指标体系研究。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研究全球创新城市的基本概念、内涵特征与突出案例，梳理全球典型科技创新中心的不同发展模式、所需资源禀赋与关键指标，结合上海发展实际，提出上海建设具有全球影响力的科技创新中心内涵与指标体系建议。</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2、基于创新经济学理论的全球创新网络节点城市研究。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梳理国际主要创新经济学理论与流派发展变迁，说明其主要观点、模式与实践案例，重点收集关于全球创新网络与节点城市的研究理论，在此基础上分析全球创新网络节点城市的特征、成长规律和发展现状。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3、上海2030、2050城市科技创新发展目标情景预测研究。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以2050年、2030年为阶段时点，预测分析上海在经济发展、社会进步和城市建设管理等方面的发展情景，研究提出科技创新重点领域和前瞻布局建议。</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4、科技创新中心与“四个中心”功能协同研究。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结合上海经济、金融、贸易、航运等“四个中心”目标建设，提出建设具有全球影响力的科技创新中心的目标建议；从功能耦合、优势互补、领域结合等角度出发，研究与“四个中心”的关系，提出协同发展的机制建议。</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5、财富驱动和创新驱动的发展路径比较研究。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lastRenderedPageBreak/>
        <w:t>分析国际典型财富驱动型城市面临的发展转型等主要问题，梳理其在科技创新发展方面的思路和做法，比较分析财富驱动和创新驱动两种发展模式，提出上海实施创新驱动发展战略的路径建议。</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6、面向科技创新中心建设的城市人力资源配置研究。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分析当前上海人力资源总量与结构、科技创新人才基础与从业结构；根据国际比较和上海实际，研究支撑上海成为全球科技创新中心的人力资源和科技创新人才目标，提出上海在人口紧约束条件下的人力资源配置思路、路径与机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7、上海率先建设“全球信息港”可行性研究。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以全球信息资源在沪的快速流动、无障碍交换、安全可信为目标，围绕基础设施条件、法律管制、信息通信技术支撑、信息自律与追责机制等重点方面，研究提出上海建设“全球信息港”的框架、思路和举措方向。</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8、基于科技创新中心建设的城市空间规划布局研究。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根据上海建设具有全球影响力的科技创新中心的要求，研究提出符合创新驱动发展战略，适应创新活动网络化、集群性特点的城市空间、土地规划布局思路、目标和举措建议。</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9、张江国家自主创新示范区、中国（上海）自由贸易试验区与上海建设科技创新中心的关系研究。</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围绕建设具有全球影响力的科技创新中心的内涵目标，研究张江国家自主创新示范区、中国（上海）自由贸易试验区在科技创新中心发展战略与建设框架中的定位，分析联动发展的着力点、路径与相关举措。</w:t>
      </w:r>
    </w:p>
    <w:p w:rsidR="004F4028" w:rsidRDefault="004F4028" w:rsidP="004F4028">
      <w:pPr>
        <w:pStyle w:val="a8"/>
        <w:spacing w:before="0" w:beforeAutospacing="0" w:after="0" w:afterAutospacing="0"/>
        <w:ind w:firstLine="480"/>
        <w:jc w:val="both"/>
        <w:rPr>
          <w:rFonts w:ascii="微软雅黑" w:eastAsia="微软雅黑" w:hAnsi="微软雅黑" w:hint="eastAsia"/>
        </w:rPr>
      </w:pPr>
      <w:r w:rsidRPr="004F4028">
        <w:rPr>
          <w:rFonts w:ascii="微软雅黑" w:eastAsia="微软雅黑" w:hAnsi="微软雅黑"/>
        </w:rPr>
        <w:t>10、基于长三角城市群发展的上海科技创新中心建设研究。</w:t>
      </w:r>
    </w:p>
    <w:p w:rsidR="004F4028" w:rsidRPr="004F4028" w:rsidRDefault="004F4028" w:rsidP="004F4028">
      <w:pPr>
        <w:pStyle w:val="a8"/>
        <w:spacing w:before="0" w:beforeAutospacing="0" w:after="0" w:afterAutospacing="0"/>
        <w:ind w:firstLine="480"/>
        <w:jc w:val="both"/>
        <w:rPr>
          <w:rFonts w:ascii="微软雅黑" w:eastAsia="微软雅黑" w:hAnsi="微软雅黑"/>
        </w:rPr>
      </w:pPr>
      <w:r w:rsidRPr="004F4028">
        <w:rPr>
          <w:rFonts w:ascii="微软雅黑" w:eastAsia="微软雅黑" w:hAnsi="微软雅黑"/>
        </w:rPr>
        <w:lastRenderedPageBreak/>
        <w:t>基于长三角城市群未来发展战略，</w:t>
      </w:r>
      <w:proofErr w:type="gramStart"/>
      <w:r w:rsidRPr="004F4028">
        <w:rPr>
          <w:rFonts w:ascii="微软雅黑" w:eastAsia="微软雅黑" w:hAnsi="微软雅黑"/>
        </w:rPr>
        <w:t>分析长</w:t>
      </w:r>
      <w:proofErr w:type="gramEnd"/>
      <w:r w:rsidRPr="004F4028">
        <w:rPr>
          <w:rFonts w:ascii="微软雅黑" w:eastAsia="微软雅黑" w:hAnsi="微软雅黑"/>
        </w:rPr>
        <w:t>三角地区开展科技创新合作的基础、优势和前景，结合世界典型城市群发展模式，研究上海建设具有全球影响力的科技创新中心在长三角城市群发展战略中的目标定位、发展方向和重点举措。</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09" w:rsidRDefault="00A24A09" w:rsidP="00A7238B">
      <w:r>
        <w:separator/>
      </w:r>
    </w:p>
  </w:endnote>
  <w:endnote w:type="continuationSeparator" w:id="0">
    <w:p w:rsidR="00A24A09" w:rsidRDefault="00A24A09"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09" w:rsidRDefault="00A24A09" w:rsidP="00A7238B">
      <w:r>
        <w:separator/>
      </w:r>
    </w:p>
  </w:footnote>
  <w:footnote w:type="continuationSeparator" w:id="0">
    <w:p w:rsidR="00A24A09" w:rsidRDefault="00A24A09"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7617D"/>
    <w:rsid w:val="000B5193"/>
    <w:rsid w:val="000E1304"/>
    <w:rsid w:val="00115B76"/>
    <w:rsid w:val="001333A1"/>
    <w:rsid w:val="001518B6"/>
    <w:rsid w:val="00184814"/>
    <w:rsid w:val="001D3B6B"/>
    <w:rsid w:val="002030CD"/>
    <w:rsid w:val="00260423"/>
    <w:rsid w:val="00296385"/>
    <w:rsid w:val="002F2A4A"/>
    <w:rsid w:val="00304090"/>
    <w:rsid w:val="003B6D91"/>
    <w:rsid w:val="00496F92"/>
    <w:rsid w:val="004C57DC"/>
    <w:rsid w:val="004E030B"/>
    <w:rsid w:val="004F4028"/>
    <w:rsid w:val="005063D5"/>
    <w:rsid w:val="0051200B"/>
    <w:rsid w:val="00570AD3"/>
    <w:rsid w:val="005A45D9"/>
    <w:rsid w:val="005F0AF9"/>
    <w:rsid w:val="00656323"/>
    <w:rsid w:val="006A37F3"/>
    <w:rsid w:val="007339F5"/>
    <w:rsid w:val="00760FBF"/>
    <w:rsid w:val="00761C66"/>
    <w:rsid w:val="007740D0"/>
    <w:rsid w:val="007B75EC"/>
    <w:rsid w:val="007C746C"/>
    <w:rsid w:val="007F1620"/>
    <w:rsid w:val="007F776E"/>
    <w:rsid w:val="00863455"/>
    <w:rsid w:val="00883656"/>
    <w:rsid w:val="008F3E9E"/>
    <w:rsid w:val="0091597C"/>
    <w:rsid w:val="009469B7"/>
    <w:rsid w:val="00965211"/>
    <w:rsid w:val="009A070C"/>
    <w:rsid w:val="00A24A09"/>
    <w:rsid w:val="00A7238B"/>
    <w:rsid w:val="00AA77C5"/>
    <w:rsid w:val="00AD6E53"/>
    <w:rsid w:val="00AE627D"/>
    <w:rsid w:val="00B02C22"/>
    <w:rsid w:val="00B3095C"/>
    <w:rsid w:val="00B45E27"/>
    <w:rsid w:val="00BA4CC8"/>
    <w:rsid w:val="00BB5D8F"/>
    <w:rsid w:val="00BD0214"/>
    <w:rsid w:val="00C233B7"/>
    <w:rsid w:val="00C30E92"/>
    <w:rsid w:val="00C55229"/>
    <w:rsid w:val="00CF650E"/>
    <w:rsid w:val="00D15BBB"/>
    <w:rsid w:val="00D36F1D"/>
    <w:rsid w:val="00D44FB7"/>
    <w:rsid w:val="00D86336"/>
    <w:rsid w:val="00DE24FA"/>
    <w:rsid w:val="00E16C2F"/>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176965549">
      <w:bodyDiv w:val="1"/>
      <w:marLeft w:val="0"/>
      <w:marRight w:val="0"/>
      <w:marTop w:val="0"/>
      <w:marBottom w:val="0"/>
      <w:divBdr>
        <w:top w:val="none" w:sz="0" w:space="0" w:color="auto"/>
        <w:left w:val="none" w:sz="0" w:space="0" w:color="auto"/>
        <w:bottom w:val="none" w:sz="0" w:space="0" w:color="auto"/>
        <w:right w:val="none" w:sz="0" w:space="0" w:color="auto"/>
      </w:divBdr>
    </w:div>
    <w:div w:id="218441342">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123575922">
      <w:bodyDiv w:val="1"/>
      <w:marLeft w:val="0"/>
      <w:marRight w:val="0"/>
      <w:marTop w:val="0"/>
      <w:marBottom w:val="0"/>
      <w:divBdr>
        <w:top w:val="none" w:sz="0" w:space="0" w:color="auto"/>
        <w:left w:val="none" w:sz="0" w:space="0" w:color="auto"/>
        <w:bottom w:val="none" w:sz="0" w:space="0" w:color="auto"/>
        <w:right w:val="none" w:sz="0" w:space="0" w:color="auto"/>
      </w:divBdr>
    </w:div>
    <w:div w:id="1426076484">
      <w:bodyDiv w:val="1"/>
      <w:marLeft w:val="0"/>
      <w:marRight w:val="0"/>
      <w:marTop w:val="0"/>
      <w:marBottom w:val="0"/>
      <w:divBdr>
        <w:top w:val="none" w:sz="0" w:space="0" w:color="auto"/>
        <w:left w:val="none" w:sz="0" w:space="0" w:color="auto"/>
        <w:bottom w:val="none" w:sz="0" w:space="0" w:color="auto"/>
        <w:right w:val="none" w:sz="0" w:space="0" w:color="auto"/>
      </w:divBdr>
    </w:div>
    <w:div w:id="1605307226">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571230">
      <w:bodyDiv w:val="1"/>
      <w:marLeft w:val="0"/>
      <w:marRight w:val="0"/>
      <w:marTop w:val="0"/>
      <w:marBottom w:val="0"/>
      <w:divBdr>
        <w:top w:val="none" w:sz="0" w:space="0" w:color="auto"/>
        <w:left w:val="none" w:sz="0" w:space="0" w:color="auto"/>
        <w:bottom w:val="none" w:sz="0" w:space="0" w:color="auto"/>
        <w:right w:val="none" w:sz="0" w:space="0" w:color="auto"/>
      </w:divBdr>
    </w:div>
    <w:div w:id="21241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tcsm.gov.cn/kyydb_2014/login/kyydb_index.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mages.stcsm.gov.cn/CMSstcsm/201408/20140812015203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18</cp:revision>
  <dcterms:created xsi:type="dcterms:W3CDTF">2014-05-08T04:58:00Z</dcterms:created>
  <dcterms:modified xsi:type="dcterms:W3CDTF">2014-08-19T07:03:00Z</dcterms:modified>
</cp:coreProperties>
</file>